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76" w:rsidRPr="006D1454" w:rsidRDefault="006D1454" w:rsidP="002274A3">
      <w:pPr>
        <w:pStyle w:val="a9"/>
        <w:pBdr>
          <w:bottom w:val="dotted" w:sz="24" w:space="3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1454">
        <w:rPr>
          <w:rFonts w:ascii="Times New Roman" w:hAnsi="Times New Roman" w:cs="Times New Roman"/>
          <w:b/>
          <w:sz w:val="24"/>
          <w:szCs w:val="24"/>
          <w:lang w:val="kk-KZ"/>
        </w:rPr>
        <w:t>«Ақпараттық құқық</w:t>
      </w:r>
      <w:r w:rsidR="000D645D" w:rsidRPr="006D14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</w:t>
      </w:r>
      <w:r w:rsidR="002274A3" w:rsidRPr="006D1454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</w:p>
    <w:p w:rsidR="006D1454" w:rsidRPr="006D1454" w:rsidRDefault="006D1454" w:rsidP="006D1454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түсіні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г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  <w:bookmarkStart w:id="0" w:name="_GoBack"/>
      <w:bookmarkEnd w:id="0"/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қалыптасу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даму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тарихы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мен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бостандықтар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–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негізгі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п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әні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тәсілдері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ты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қағидалары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субъектілері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мен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объектілері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жүйесі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жүйесіндегі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орны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ғылым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оқу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тәрті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бі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түсіні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г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мазмұны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құрылымы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Ж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іктелуі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негізгі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қайнар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көзі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–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заңнама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Қайнар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көздердің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түрлері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Қазақстан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Республикасы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Конституциясыны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ақпараттық-құқықтық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нормалары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>Қ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Р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заңнамасындағы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“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меншік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”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мәселесі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субъектілері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-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өндіруші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(автор),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иеленуші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пайдаланушы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тұтынушы</w:t>
      </w:r>
      <w:proofErr w:type="spellEnd"/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билік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органдары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ұйымдар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кәсіпорындар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мен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мекемелер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жеке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заңды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тұлғалар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субъектілері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Әркі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мн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іздеу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алу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құқығының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конституциялық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негіздері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Құжатталған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режимі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билік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органдарының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ресурстарды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қалыптастыру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тұтынушыларға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а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қпарат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беру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міндеттері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Автоматтандырылғ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ан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жүйелер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технологиялар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оларды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қамтамасыз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ету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құралдары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технологиялар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объектілері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ресурстарды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қалыптастыру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саясат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Құжаттың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міндетті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данасы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(обязательный экземпляр)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құжатталған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р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түрі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технологиялардың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олардың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қамтамасыз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етудің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режимі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Байланыс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телекоммуникация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Мұрағаттық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с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мұрағаттар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қауіпсізді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к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объектісі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ау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іпсіздіктің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проблемалары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Интернеттің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виртуалдық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ортасын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проблемалары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Құжаттардың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электрондық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айналымының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проблемалары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Электрондық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цифрлі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қол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қоюдың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мәртебесі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Интеллектуалдық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меншіктің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ааспектілері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Патенттік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институтыны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реттеуінің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ерекшеліктері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 xml:space="preserve">Ноу-хау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институтымен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ерекшеліктері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Бұқ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аралы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құралдары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негізгі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мақсаты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Шет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елдерде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бұқ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аралы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тәж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ірибесі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Мұрағаттар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саясат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Библиотекалық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саласындағ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ы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к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институтының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конституциялық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негізі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райтын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өндіру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беру,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алу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кезінде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болатын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пия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ға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кіргізу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осы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құпияландыру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құпиясын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ашу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қорғ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ау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қорғауды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қамтамасыз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етуге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ба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қылау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мен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қадағалау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жария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етушілік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үшін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жауаптылық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lastRenderedPageBreak/>
        <w:t>Коммерциялық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райтын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өндіру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беру,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алу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кезінде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болатын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Коммерциялық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райтын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ақпараттармен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жұмыс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істеуде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мақсаты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Коммерциялық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режимін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белгілеу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коммерциялық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пия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ға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жатқызу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Коммерциялық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құпияны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райтын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құқылы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түрде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алу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Коммерциялық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құпиямен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жұмыс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кезіндегі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бұзушылық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үшін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жауаптылық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  <w:r w:rsidRPr="006D1454">
        <w:rPr>
          <w:rFonts w:ascii="Times New Roman" w:eastAsia="??" w:hAnsi="Times New Roman" w:cs="Times New Roman"/>
          <w:sz w:val="24"/>
          <w:szCs w:val="24"/>
          <w:lang w:val="kk-KZ"/>
        </w:rPr>
        <w:t xml:space="preserve"> 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>Жеке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өндіру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беру,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алу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және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пайдаланудағ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ы</w:t>
      </w:r>
      <w:proofErr w:type="spellEnd"/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қатынастарды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>Жеке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мәліметтермен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жұмыс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істеудің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негі</w:t>
      </w:r>
      <w:proofErr w:type="gramStart"/>
      <w:r w:rsidRPr="006D1454">
        <w:rPr>
          <w:rFonts w:ascii="Times New Roman" w:eastAsia="??" w:hAnsi="Times New Roman" w:cs="Times New Roman"/>
          <w:sz w:val="24"/>
          <w:szCs w:val="24"/>
        </w:rPr>
        <w:t>зг</w:t>
      </w:r>
      <w:proofErr w:type="gramEnd"/>
      <w:r w:rsidRPr="006D1454">
        <w:rPr>
          <w:rFonts w:ascii="Times New Roman" w:eastAsia="??" w:hAnsi="Times New Roman" w:cs="Times New Roman"/>
          <w:sz w:val="24"/>
          <w:szCs w:val="24"/>
        </w:rPr>
        <w:t>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қағидалары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жеке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мәліметтермен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жұмыс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істеудің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заңдылығының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шарттары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 xml:space="preserve">Жеке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құпиялық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режимі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 Жеке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арнайы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категориялары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>Жеке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субъектісінің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құқықтары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,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субъектілердің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өзінің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жеке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мәліметтеріне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құқықтарын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шектеу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>Жеке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мәліметтермен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жұмыс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істеуді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мемлекеттік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реттеу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бұзушылықтар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.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Ақпараттық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бұзушылықтар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үшін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жауапкершілік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6D1454" w:rsidRPr="006D1454" w:rsidRDefault="006D1454" w:rsidP="006D1454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4"/>
          <w:szCs w:val="24"/>
        </w:rPr>
      </w:pPr>
      <w:r w:rsidRPr="006D1454">
        <w:rPr>
          <w:rFonts w:ascii="Times New Roman" w:eastAsia="??" w:hAnsi="Times New Roman" w:cs="Times New Roman"/>
          <w:sz w:val="24"/>
          <w:szCs w:val="24"/>
        </w:rPr>
        <w:t>Жеке (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персоналдық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)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мәліметтермен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жұмыс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істеудегі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құқық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бұзушылықтар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үшін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 xml:space="preserve"> </w:t>
      </w:r>
      <w:proofErr w:type="spellStart"/>
      <w:r w:rsidRPr="006D1454">
        <w:rPr>
          <w:rFonts w:ascii="Times New Roman" w:eastAsia="??" w:hAnsi="Times New Roman" w:cs="Times New Roman"/>
          <w:sz w:val="24"/>
          <w:szCs w:val="24"/>
        </w:rPr>
        <w:t>жауапкершілік</w:t>
      </w:r>
      <w:proofErr w:type="spellEnd"/>
      <w:r w:rsidRPr="006D1454">
        <w:rPr>
          <w:rFonts w:ascii="Times New Roman" w:eastAsia="??" w:hAnsi="Times New Roman" w:cs="Times New Roman"/>
          <w:sz w:val="24"/>
          <w:szCs w:val="24"/>
        </w:rPr>
        <w:t>.</w:t>
      </w:r>
    </w:p>
    <w:p w:rsidR="000D645D" w:rsidRPr="006D1454" w:rsidRDefault="000D645D" w:rsidP="002274A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20E74" w:rsidRPr="006D1454" w:rsidRDefault="006D1454" w:rsidP="002274A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6D1454" w:rsidSect="009B4286">
      <w:pgSz w:w="11906" w:h="17338"/>
      <w:pgMar w:top="1548" w:right="218" w:bottom="1134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C78"/>
    <w:multiLevelType w:val="hybridMultilevel"/>
    <w:tmpl w:val="81B2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91E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44"/>
    <w:rsid w:val="000D645D"/>
    <w:rsid w:val="002274A3"/>
    <w:rsid w:val="002A318D"/>
    <w:rsid w:val="00341057"/>
    <w:rsid w:val="00551F5F"/>
    <w:rsid w:val="006D1454"/>
    <w:rsid w:val="006F3476"/>
    <w:rsid w:val="008F45B6"/>
    <w:rsid w:val="00980B1F"/>
    <w:rsid w:val="00AD0A44"/>
    <w:rsid w:val="00C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customStyle="1" w:styleId="Default">
    <w:name w:val="Default"/>
    <w:rsid w:val="000D64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C77542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C77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customStyle="1" w:styleId="Default">
    <w:name w:val="Default"/>
    <w:rsid w:val="000D64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C77542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C7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</cp:lastModifiedBy>
  <cp:revision>3</cp:revision>
  <cp:lastPrinted>2020-09-09T19:50:00Z</cp:lastPrinted>
  <dcterms:created xsi:type="dcterms:W3CDTF">2020-09-05T12:30:00Z</dcterms:created>
  <dcterms:modified xsi:type="dcterms:W3CDTF">2020-09-09T19:50:00Z</dcterms:modified>
</cp:coreProperties>
</file>